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3D" w:rsidRPr="00A35B3D" w:rsidRDefault="00A35B3D" w:rsidP="00A35B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color w:val="FF0000"/>
          <w:sz w:val="24"/>
          <w:szCs w:val="24"/>
        </w:rPr>
      </w:pPr>
      <w:r w:rsidRPr="00A35B3D">
        <w:rPr>
          <w:rFonts w:ascii="Garamond" w:hAnsi="Garamond" w:cs="Calibri"/>
          <w:color w:val="FF0000"/>
          <w:sz w:val="24"/>
          <w:szCs w:val="24"/>
        </w:rPr>
        <w:t>Suggested marketing letter from Pavilion Row</w:t>
      </w:r>
    </w:p>
    <w:p w:rsidR="00F95B36" w:rsidRPr="00A35B3D" w:rsidRDefault="00A35B3D" w:rsidP="00A35B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color w:val="FF0000"/>
          <w:sz w:val="24"/>
          <w:szCs w:val="24"/>
        </w:rPr>
      </w:pPr>
      <w:r>
        <w:rPr>
          <w:rFonts w:ascii="Garamond" w:hAnsi="Garamond" w:cs="Calibri"/>
          <w:b/>
          <w:color w:val="FF0000"/>
          <w:sz w:val="24"/>
          <w:szCs w:val="24"/>
        </w:rPr>
        <w:t>‘</w:t>
      </w:r>
      <w:r w:rsidRPr="00A35B3D">
        <w:rPr>
          <w:rFonts w:ascii="Garamond" w:hAnsi="Garamond" w:cs="Calibri"/>
          <w:b/>
          <w:color w:val="FF0000"/>
          <w:sz w:val="24"/>
          <w:szCs w:val="24"/>
        </w:rPr>
        <w:t>Introducing Wills to your clients</w:t>
      </w:r>
      <w:r>
        <w:rPr>
          <w:rFonts w:ascii="Garamond" w:hAnsi="Garamond" w:cs="Calibri"/>
          <w:b/>
          <w:color w:val="FF0000"/>
          <w:sz w:val="24"/>
          <w:szCs w:val="24"/>
        </w:rPr>
        <w:t>’</w:t>
      </w:r>
    </w:p>
    <w:p w:rsidR="00A35B3D" w:rsidRPr="00A35B3D" w:rsidRDefault="00A35B3D" w:rsidP="00A35B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color w:val="FF0000"/>
          <w:sz w:val="24"/>
          <w:szCs w:val="24"/>
        </w:rPr>
      </w:pPr>
      <w:r w:rsidRPr="00A35B3D">
        <w:rPr>
          <w:rFonts w:ascii="Garamond" w:hAnsi="Garamond" w:cs="Calibri"/>
          <w:color w:val="FF0000"/>
          <w:sz w:val="24"/>
          <w:szCs w:val="24"/>
        </w:rPr>
        <w:t>Modify as your wish</w:t>
      </w:r>
    </w:p>
    <w:p w:rsidR="00F95B36" w:rsidRDefault="00F95B36" w:rsidP="00C213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95B36" w:rsidRDefault="00F95B36" w:rsidP="00C213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95B36" w:rsidRDefault="00F95B36" w:rsidP="00C213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95B36" w:rsidRDefault="00F95B36" w:rsidP="00C213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95B36" w:rsidRPr="00F95B36" w:rsidRDefault="00F95B36" w:rsidP="00C2134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95B36">
        <w:rPr>
          <w:rFonts w:ascii="Garamond" w:hAnsi="Garamond" w:cs="Arial"/>
          <w:sz w:val="24"/>
          <w:szCs w:val="24"/>
        </w:rPr>
        <w:t>&lt;Address Details&gt;</w:t>
      </w:r>
    </w:p>
    <w:p w:rsidR="00F95B36" w:rsidRDefault="00F95B36" w:rsidP="00C2134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95B36" w:rsidRDefault="00F95B36" w:rsidP="00C2134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95B36" w:rsidRDefault="00F95B36" w:rsidP="00C2134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95B36" w:rsidRPr="00F95B36" w:rsidRDefault="00F95B36" w:rsidP="00C2134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95B36" w:rsidRPr="00F95B36" w:rsidRDefault="00F95B36" w:rsidP="00C2134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95B36" w:rsidRPr="00F95B36" w:rsidRDefault="00F95B36" w:rsidP="00C2134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95B36">
        <w:rPr>
          <w:rFonts w:ascii="Garamond" w:hAnsi="Garamond" w:cs="Arial"/>
          <w:sz w:val="24"/>
          <w:szCs w:val="24"/>
        </w:rPr>
        <w:t>&lt;Date&gt;</w:t>
      </w:r>
    </w:p>
    <w:p w:rsidR="00F95B36" w:rsidRPr="00F95B36" w:rsidRDefault="00F95B36" w:rsidP="00C2134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95B36" w:rsidRPr="00F95B36" w:rsidRDefault="00F95B36" w:rsidP="00C2134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F95B36" w:rsidRPr="00F95B36" w:rsidRDefault="00F95B36" w:rsidP="00C2134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C21343" w:rsidRPr="00F95B36" w:rsidRDefault="00C21343" w:rsidP="00C2134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F95B36">
        <w:rPr>
          <w:rFonts w:ascii="Garamond" w:hAnsi="Garamond" w:cs="Arial"/>
          <w:sz w:val="24"/>
          <w:szCs w:val="24"/>
        </w:rPr>
        <w:t xml:space="preserve">Dear </w:t>
      </w:r>
      <w:r w:rsidR="00F95B36" w:rsidRPr="00F95B36">
        <w:rPr>
          <w:rFonts w:ascii="Garamond" w:hAnsi="Garamond" w:cs="Arial"/>
          <w:sz w:val="24"/>
          <w:szCs w:val="24"/>
        </w:rPr>
        <w:t>&lt;&gt;:</w:t>
      </w:r>
    </w:p>
    <w:p w:rsidR="00F95B36" w:rsidRPr="00F95B36" w:rsidRDefault="00F95B36" w:rsidP="00C2134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C21343" w:rsidRPr="00F95B36" w:rsidRDefault="00C21343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b/>
          <w:bCs/>
          <w:sz w:val="24"/>
          <w:szCs w:val="24"/>
        </w:rPr>
      </w:pPr>
      <w:r w:rsidRPr="00F95B36">
        <w:rPr>
          <w:rFonts w:ascii="Garamond" w:hAnsi="Garamond" w:cs="Arial"/>
          <w:b/>
          <w:bCs/>
          <w:sz w:val="24"/>
          <w:szCs w:val="24"/>
        </w:rPr>
        <w:t xml:space="preserve">Ensuring you </w:t>
      </w:r>
      <w:proofErr w:type="gramStart"/>
      <w:r w:rsidRPr="00F95B36">
        <w:rPr>
          <w:rFonts w:ascii="Garamond" w:hAnsi="Garamond" w:cs="Arial"/>
          <w:b/>
          <w:bCs/>
          <w:sz w:val="24"/>
          <w:szCs w:val="24"/>
        </w:rPr>
        <w:t>have</w:t>
      </w:r>
      <w:proofErr w:type="gramEnd"/>
      <w:r w:rsidRPr="00F95B36">
        <w:rPr>
          <w:rFonts w:ascii="Garamond" w:hAnsi="Garamond" w:cs="Arial"/>
          <w:b/>
          <w:bCs/>
          <w:sz w:val="24"/>
          <w:szCs w:val="24"/>
        </w:rPr>
        <w:t xml:space="preserve"> an effective and up to date Will in place</w:t>
      </w:r>
    </w:p>
    <w:p w:rsidR="00F95B36" w:rsidRPr="00F95B36" w:rsidRDefault="00F95B36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b/>
          <w:bCs/>
          <w:sz w:val="24"/>
          <w:szCs w:val="24"/>
        </w:rPr>
      </w:pPr>
    </w:p>
    <w:p w:rsidR="00C21343" w:rsidRPr="00F95B36" w:rsidRDefault="00C21343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  <w:r w:rsidRPr="00F95B36">
        <w:rPr>
          <w:rFonts w:ascii="Garamond" w:hAnsi="Garamond" w:cs="Arial"/>
          <w:sz w:val="24"/>
          <w:szCs w:val="24"/>
        </w:rPr>
        <w:t>You may have read in the press recently about the importance of having a properly drafted and</w:t>
      </w:r>
      <w:r w:rsidR="00F95B36" w:rsidRPr="00F95B36">
        <w:rPr>
          <w:rFonts w:ascii="Garamond" w:hAnsi="Garamond" w:cs="Arial"/>
          <w:sz w:val="24"/>
          <w:szCs w:val="24"/>
        </w:rPr>
        <w:t xml:space="preserve"> </w:t>
      </w:r>
      <w:r w:rsidRPr="00F95B36">
        <w:rPr>
          <w:rFonts w:ascii="Garamond" w:hAnsi="Garamond" w:cs="Arial"/>
          <w:sz w:val="24"/>
          <w:szCs w:val="24"/>
        </w:rPr>
        <w:t>effective Will. This is especially important against the background of the change in the Law of</w:t>
      </w:r>
      <w:r w:rsidR="00F95B36" w:rsidRPr="00F95B36">
        <w:rPr>
          <w:rFonts w:ascii="Garamond" w:hAnsi="Garamond" w:cs="Arial"/>
          <w:sz w:val="24"/>
          <w:szCs w:val="24"/>
        </w:rPr>
        <w:t xml:space="preserve"> </w:t>
      </w:r>
      <w:r w:rsidRPr="00F95B36">
        <w:rPr>
          <w:rFonts w:ascii="Garamond" w:hAnsi="Garamond" w:cs="Arial"/>
          <w:sz w:val="24"/>
          <w:szCs w:val="24"/>
        </w:rPr>
        <w:t>Intestacy that came into effect on 1st October last year and affects those with no Will in place at</w:t>
      </w:r>
      <w:r w:rsidR="00F95B36" w:rsidRPr="00F95B36">
        <w:rPr>
          <w:rFonts w:ascii="Garamond" w:hAnsi="Garamond" w:cs="Arial"/>
          <w:sz w:val="24"/>
          <w:szCs w:val="24"/>
        </w:rPr>
        <w:t xml:space="preserve"> </w:t>
      </w:r>
      <w:r w:rsidRPr="00F95B36">
        <w:rPr>
          <w:rFonts w:ascii="Garamond" w:hAnsi="Garamond" w:cs="Arial"/>
          <w:sz w:val="24"/>
          <w:szCs w:val="24"/>
        </w:rPr>
        <w:t>death.</w:t>
      </w:r>
    </w:p>
    <w:p w:rsidR="00F95B36" w:rsidRPr="00F95B36" w:rsidRDefault="00F95B36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</w:p>
    <w:p w:rsidR="00C21343" w:rsidRPr="00F95B36" w:rsidRDefault="00C21343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  <w:r w:rsidRPr="00F95B36">
        <w:rPr>
          <w:rFonts w:ascii="Garamond" w:hAnsi="Garamond" w:cs="Arial"/>
          <w:sz w:val="24"/>
          <w:szCs w:val="24"/>
        </w:rPr>
        <w:t>Death is traumatic for loved ones left behind but you can help to lessen their burden by ensuring you</w:t>
      </w:r>
      <w:r w:rsidR="00F95B36" w:rsidRPr="00F95B36">
        <w:rPr>
          <w:rFonts w:ascii="Garamond" w:hAnsi="Garamond" w:cs="Arial"/>
          <w:sz w:val="24"/>
          <w:szCs w:val="24"/>
        </w:rPr>
        <w:t xml:space="preserve"> h</w:t>
      </w:r>
      <w:r w:rsidRPr="00F95B36">
        <w:rPr>
          <w:rFonts w:ascii="Garamond" w:hAnsi="Garamond" w:cs="Arial"/>
          <w:sz w:val="24"/>
          <w:szCs w:val="24"/>
        </w:rPr>
        <w:t>ave easily accessible, well-kept personal and financial records in place. This can be a real benefit for</w:t>
      </w:r>
      <w:r w:rsidR="00F95B36" w:rsidRPr="00F95B36">
        <w:rPr>
          <w:rFonts w:ascii="Garamond" w:hAnsi="Garamond" w:cs="Arial"/>
          <w:sz w:val="24"/>
          <w:szCs w:val="24"/>
        </w:rPr>
        <w:t xml:space="preserve"> </w:t>
      </w:r>
      <w:r w:rsidRPr="00F95B36">
        <w:rPr>
          <w:rFonts w:ascii="Garamond" w:hAnsi="Garamond" w:cs="Arial"/>
          <w:sz w:val="24"/>
          <w:szCs w:val="24"/>
        </w:rPr>
        <w:t>those dealing with the settlement of your estate when you pass away.</w:t>
      </w:r>
    </w:p>
    <w:p w:rsidR="00F95B36" w:rsidRPr="00F95B36" w:rsidRDefault="00F95B36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</w:p>
    <w:p w:rsidR="00C21343" w:rsidRPr="00F95B36" w:rsidRDefault="00C21343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b/>
          <w:bCs/>
          <w:sz w:val="24"/>
          <w:szCs w:val="24"/>
        </w:rPr>
      </w:pPr>
      <w:r w:rsidRPr="00F95B36">
        <w:rPr>
          <w:rFonts w:ascii="Garamond" w:hAnsi="Garamond" w:cs="Arial"/>
          <w:b/>
          <w:bCs/>
          <w:sz w:val="24"/>
          <w:szCs w:val="24"/>
        </w:rPr>
        <w:t>The key document they need is a copy of your Last Will and Testament.</w:t>
      </w:r>
    </w:p>
    <w:p w:rsidR="00F95B36" w:rsidRPr="00F95B36" w:rsidRDefault="00F95B36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b/>
          <w:bCs/>
          <w:sz w:val="24"/>
          <w:szCs w:val="24"/>
        </w:rPr>
      </w:pPr>
    </w:p>
    <w:p w:rsidR="00C21343" w:rsidRPr="00F95B36" w:rsidRDefault="00C21343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b/>
          <w:bCs/>
          <w:sz w:val="24"/>
          <w:szCs w:val="24"/>
        </w:rPr>
      </w:pPr>
      <w:r w:rsidRPr="00F95B36">
        <w:rPr>
          <w:rFonts w:ascii="Garamond" w:hAnsi="Garamond" w:cs="Arial"/>
          <w:b/>
          <w:bCs/>
          <w:sz w:val="24"/>
          <w:szCs w:val="24"/>
        </w:rPr>
        <w:t>If you have a Will in place already…</w:t>
      </w:r>
    </w:p>
    <w:p w:rsidR="00C21343" w:rsidRPr="00F95B36" w:rsidRDefault="00C21343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  <w:r w:rsidRPr="00F95B36">
        <w:rPr>
          <w:rFonts w:ascii="Garamond" w:hAnsi="Garamond" w:cs="Arial"/>
          <w:sz w:val="24"/>
          <w:szCs w:val="24"/>
        </w:rPr>
        <w:t>Then you've taken the first step in properly planning for those left behind when you die. You should</w:t>
      </w:r>
      <w:r w:rsidR="00F95B36" w:rsidRPr="00F95B36">
        <w:rPr>
          <w:rFonts w:ascii="Garamond" w:hAnsi="Garamond" w:cs="Arial"/>
          <w:sz w:val="24"/>
          <w:szCs w:val="24"/>
        </w:rPr>
        <w:t xml:space="preserve"> </w:t>
      </w:r>
      <w:r w:rsidRPr="00F95B36">
        <w:rPr>
          <w:rFonts w:ascii="Garamond" w:hAnsi="Garamond" w:cs="Arial"/>
          <w:sz w:val="24"/>
          <w:szCs w:val="24"/>
        </w:rPr>
        <w:t xml:space="preserve">of course continue to ensure that </w:t>
      </w:r>
      <w:proofErr w:type="gramStart"/>
      <w:r w:rsidRPr="00F95B36">
        <w:rPr>
          <w:rFonts w:ascii="Garamond" w:hAnsi="Garamond" w:cs="Arial"/>
          <w:sz w:val="24"/>
          <w:szCs w:val="24"/>
        </w:rPr>
        <w:t>your</w:t>
      </w:r>
      <w:proofErr w:type="gramEnd"/>
      <w:r w:rsidRPr="00F95B36">
        <w:rPr>
          <w:rFonts w:ascii="Garamond" w:hAnsi="Garamond" w:cs="Arial"/>
          <w:sz w:val="24"/>
          <w:szCs w:val="24"/>
        </w:rPr>
        <w:t xml:space="preserve"> Will remains fully up to date with circumstances as they</w:t>
      </w:r>
      <w:r w:rsidR="00F95B36" w:rsidRPr="00F95B36">
        <w:rPr>
          <w:rFonts w:ascii="Garamond" w:hAnsi="Garamond" w:cs="Arial"/>
          <w:sz w:val="24"/>
          <w:szCs w:val="24"/>
        </w:rPr>
        <w:t xml:space="preserve"> </w:t>
      </w:r>
      <w:r w:rsidRPr="00F95B36">
        <w:rPr>
          <w:rFonts w:ascii="Garamond" w:hAnsi="Garamond" w:cs="Arial"/>
          <w:sz w:val="24"/>
          <w:szCs w:val="24"/>
        </w:rPr>
        <w:t>inevitably change.</w:t>
      </w:r>
    </w:p>
    <w:p w:rsidR="00F95B36" w:rsidRPr="00F95B36" w:rsidRDefault="00F95B36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</w:p>
    <w:p w:rsidR="00C21343" w:rsidRPr="00F95B36" w:rsidRDefault="00C21343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  <w:r w:rsidRPr="00F95B36">
        <w:rPr>
          <w:rFonts w:ascii="Garamond" w:hAnsi="Garamond" w:cs="Arial"/>
          <w:sz w:val="24"/>
          <w:szCs w:val="24"/>
        </w:rPr>
        <w:t>Legal professionals indeed recommend that your Will should be updated at least every five years.</w:t>
      </w:r>
      <w:r w:rsidR="00F95B36" w:rsidRPr="00F95B36">
        <w:rPr>
          <w:rFonts w:ascii="Garamond" w:hAnsi="Garamond" w:cs="Arial"/>
          <w:sz w:val="24"/>
          <w:szCs w:val="24"/>
        </w:rPr>
        <w:t xml:space="preserve"> </w:t>
      </w:r>
      <w:r w:rsidRPr="00F95B36">
        <w:rPr>
          <w:rFonts w:ascii="Garamond" w:hAnsi="Garamond" w:cs="Arial"/>
          <w:sz w:val="24"/>
          <w:szCs w:val="24"/>
        </w:rPr>
        <w:t xml:space="preserve">In the light of this we have arranged a </w:t>
      </w:r>
      <w:r w:rsidRPr="00F95B36">
        <w:rPr>
          <w:rFonts w:ascii="Garamond" w:hAnsi="Garamond" w:cs="Arial"/>
          <w:b/>
          <w:bCs/>
          <w:sz w:val="24"/>
          <w:szCs w:val="24"/>
        </w:rPr>
        <w:t xml:space="preserve">Will review service </w:t>
      </w:r>
      <w:r w:rsidRPr="00F95B36">
        <w:rPr>
          <w:rFonts w:ascii="Garamond" w:hAnsi="Garamond" w:cs="Arial"/>
          <w:sz w:val="24"/>
          <w:szCs w:val="24"/>
        </w:rPr>
        <w:t>with a specialist firm with which we</w:t>
      </w:r>
      <w:r w:rsidR="00F95B36" w:rsidRPr="00F95B36">
        <w:rPr>
          <w:rFonts w:ascii="Garamond" w:hAnsi="Garamond" w:cs="Arial"/>
          <w:sz w:val="24"/>
          <w:szCs w:val="24"/>
        </w:rPr>
        <w:t xml:space="preserve"> </w:t>
      </w:r>
      <w:r w:rsidRPr="00F95B36">
        <w:rPr>
          <w:rFonts w:ascii="Garamond" w:hAnsi="Garamond" w:cs="Arial"/>
          <w:sz w:val="24"/>
          <w:szCs w:val="24"/>
        </w:rPr>
        <w:t>enjoy a close working relationship.</w:t>
      </w:r>
    </w:p>
    <w:p w:rsidR="00F95B36" w:rsidRPr="00F95B36" w:rsidRDefault="00F95B36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</w:p>
    <w:p w:rsidR="00C21343" w:rsidRPr="00F95B36" w:rsidRDefault="00C21343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b/>
          <w:bCs/>
          <w:sz w:val="24"/>
          <w:szCs w:val="24"/>
        </w:rPr>
      </w:pPr>
      <w:r w:rsidRPr="00F95B36">
        <w:rPr>
          <w:rFonts w:ascii="Garamond" w:hAnsi="Garamond" w:cs="Arial"/>
          <w:b/>
          <w:bCs/>
          <w:sz w:val="24"/>
          <w:szCs w:val="24"/>
        </w:rPr>
        <w:t>If you don’t have a Will in place already…</w:t>
      </w:r>
    </w:p>
    <w:p w:rsidR="00C21343" w:rsidRPr="00F95B36" w:rsidRDefault="00C21343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  <w:r w:rsidRPr="00F95B36">
        <w:rPr>
          <w:rFonts w:ascii="Garamond" w:hAnsi="Garamond" w:cs="Arial"/>
          <w:sz w:val="24"/>
          <w:szCs w:val="24"/>
        </w:rPr>
        <w:t>Then I ca</w:t>
      </w:r>
      <w:r w:rsidR="00F95B36">
        <w:rPr>
          <w:rFonts w:ascii="Garamond" w:hAnsi="Garamond" w:cs="Arial"/>
          <w:sz w:val="24"/>
          <w:szCs w:val="24"/>
        </w:rPr>
        <w:t>n provide access to a specialist</w:t>
      </w:r>
      <w:r w:rsidRPr="00F95B36">
        <w:rPr>
          <w:rFonts w:ascii="Garamond" w:hAnsi="Garamond" w:cs="Arial"/>
          <w:sz w:val="24"/>
          <w:szCs w:val="24"/>
        </w:rPr>
        <w:t xml:space="preserve"> firm to help you put an effective will in place as soon as</w:t>
      </w:r>
      <w:r w:rsidR="00F95B36" w:rsidRPr="00F95B36">
        <w:rPr>
          <w:rFonts w:ascii="Garamond" w:hAnsi="Garamond" w:cs="Arial"/>
          <w:sz w:val="24"/>
          <w:szCs w:val="24"/>
        </w:rPr>
        <w:t xml:space="preserve"> </w:t>
      </w:r>
      <w:r w:rsidRPr="00F95B36">
        <w:rPr>
          <w:rFonts w:ascii="Garamond" w:hAnsi="Garamond" w:cs="Arial"/>
          <w:sz w:val="24"/>
          <w:szCs w:val="24"/>
        </w:rPr>
        <w:t>practically possible because: -</w:t>
      </w:r>
    </w:p>
    <w:p w:rsidR="00F95B36" w:rsidRPr="00F95B36" w:rsidRDefault="00F95B36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</w:p>
    <w:p w:rsidR="00C21343" w:rsidRDefault="00C21343" w:rsidP="00F9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Garamond" w:hAnsi="Garamond" w:cs="Arial"/>
          <w:sz w:val="24"/>
          <w:szCs w:val="24"/>
        </w:rPr>
      </w:pPr>
      <w:r w:rsidRPr="00F95B36">
        <w:rPr>
          <w:rFonts w:ascii="Garamond" w:hAnsi="Garamond" w:cs="Arial"/>
          <w:sz w:val="24"/>
          <w:szCs w:val="24"/>
        </w:rPr>
        <w:t>To die without a Will is to die intestate and that means that you don't choose how your estate is</w:t>
      </w:r>
      <w:r w:rsidR="00F95B36" w:rsidRPr="00F95B36">
        <w:rPr>
          <w:rFonts w:ascii="Garamond" w:hAnsi="Garamond" w:cs="Arial"/>
          <w:sz w:val="24"/>
          <w:szCs w:val="24"/>
        </w:rPr>
        <w:t xml:space="preserve"> </w:t>
      </w:r>
      <w:r w:rsidRPr="00F95B36">
        <w:rPr>
          <w:rFonts w:ascii="Garamond" w:hAnsi="Garamond" w:cs="Arial"/>
          <w:sz w:val="24"/>
          <w:szCs w:val="24"/>
        </w:rPr>
        <w:t xml:space="preserve">distributed – the Law of Intestacy dictates the outcome. You're denied the </w:t>
      </w:r>
      <w:r w:rsidRPr="00F95B36">
        <w:rPr>
          <w:rFonts w:ascii="Garamond" w:hAnsi="Garamond" w:cs="Arial"/>
          <w:sz w:val="24"/>
          <w:szCs w:val="24"/>
        </w:rPr>
        <w:lastRenderedPageBreak/>
        <w:t>opportunity to decide</w:t>
      </w:r>
      <w:r w:rsidR="00F95B36" w:rsidRPr="00F95B36">
        <w:rPr>
          <w:rFonts w:ascii="Garamond" w:hAnsi="Garamond" w:cs="Arial"/>
          <w:sz w:val="24"/>
          <w:szCs w:val="24"/>
        </w:rPr>
        <w:t xml:space="preserve"> </w:t>
      </w:r>
      <w:r w:rsidRPr="00F95B36">
        <w:rPr>
          <w:rFonts w:ascii="Garamond" w:hAnsi="Garamond" w:cs="Arial"/>
          <w:sz w:val="24"/>
          <w:szCs w:val="24"/>
        </w:rPr>
        <w:t>who ultimately benefits from your estate. To die with a valid Will in place means on the other hand</w:t>
      </w:r>
      <w:r w:rsidR="00F95B36" w:rsidRPr="00F95B36">
        <w:rPr>
          <w:rFonts w:ascii="Garamond" w:hAnsi="Garamond" w:cs="Arial"/>
          <w:sz w:val="24"/>
          <w:szCs w:val="24"/>
        </w:rPr>
        <w:t xml:space="preserve"> </w:t>
      </w:r>
      <w:r w:rsidRPr="00F95B36">
        <w:rPr>
          <w:rFonts w:ascii="Garamond" w:hAnsi="Garamond" w:cs="Arial"/>
          <w:sz w:val="24"/>
          <w:szCs w:val="24"/>
        </w:rPr>
        <w:t>that you can choose who the beneficiaries will be.</w:t>
      </w:r>
    </w:p>
    <w:p w:rsidR="00C21343" w:rsidRPr="00F95B36" w:rsidRDefault="00C21343" w:rsidP="00F9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  <w:r w:rsidRPr="00F95B36">
        <w:rPr>
          <w:rFonts w:ascii="Garamond" w:hAnsi="Garamond" w:cs="Arial"/>
          <w:sz w:val="24"/>
          <w:szCs w:val="24"/>
        </w:rPr>
        <w:t xml:space="preserve">A properly drafted Will is a prime tool in inheritance tax (IHT) planning. To die with a valid </w:t>
      </w:r>
      <w:proofErr w:type="gramStart"/>
      <w:r w:rsidRPr="00F95B36">
        <w:rPr>
          <w:rFonts w:ascii="Garamond" w:hAnsi="Garamond" w:cs="Arial"/>
          <w:sz w:val="24"/>
          <w:szCs w:val="24"/>
        </w:rPr>
        <w:t>Will</w:t>
      </w:r>
      <w:proofErr w:type="gramEnd"/>
      <w:r w:rsidRPr="00F95B36">
        <w:rPr>
          <w:rFonts w:ascii="Garamond" w:hAnsi="Garamond" w:cs="Arial"/>
          <w:sz w:val="24"/>
          <w:szCs w:val="24"/>
        </w:rPr>
        <w:t xml:space="preserve"> in</w:t>
      </w:r>
      <w:r w:rsidR="00F95B36" w:rsidRPr="00F95B36">
        <w:rPr>
          <w:rFonts w:ascii="Garamond" w:hAnsi="Garamond" w:cs="Arial"/>
          <w:sz w:val="24"/>
          <w:szCs w:val="24"/>
        </w:rPr>
        <w:t xml:space="preserve"> </w:t>
      </w:r>
      <w:r w:rsidRPr="00F95B36">
        <w:rPr>
          <w:rFonts w:ascii="Garamond" w:hAnsi="Garamond" w:cs="Arial"/>
          <w:sz w:val="24"/>
          <w:szCs w:val="24"/>
        </w:rPr>
        <w:t>place means you can choose to help minimise IHT’s impact on your estate.</w:t>
      </w:r>
    </w:p>
    <w:p w:rsidR="00C21343" w:rsidRPr="00F95B36" w:rsidRDefault="00C21343" w:rsidP="00F95B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  <w:r w:rsidRPr="00F95B36">
        <w:rPr>
          <w:rFonts w:ascii="Garamond" w:hAnsi="Garamond" w:cs="Arial"/>
          <w:sz w:val="24"/>
          <w:szCs w:val="24"/>
        </w:rPr>
        <w:t>If you have minor children then you can plan to protect them on your untimely death by selecting</w:t>
      </w:r>
      <w:r w:rsidR="00F95B36" w:rsidRPr="00F95B36">
        <w:rPr>
          <w:rFonts w:ascii="Garamond" w:hAnsi="Garamond" w:cs="Arial"/>
          <w:sz w:val="24"/>
          <w:szCs w:val="24"/>
        </w:rPr>
        <w:t xml:space="preserve"> </w:t>
      </w:r>
      <w:r w:rsidRPr="00F95B36">
        <w:rPr>
          <w:rFonts w:ascii="Garamond" w:hAnsi="Garamond" w:cs="Arial"/>
          <w:sz w:val="24"/>
          <w:szCs w:val="24"/>
        </w:rPr>
        <w:t>suitable guardians and setting this out in your Will -- you can choose the people you want to care for</w:t>
      </w:r>
      <w:r w:rsidR="00F95B36" w:rsidRPr="00F95B36">
        <w:rPr>
          <w:rFonts w:ascii="Garamond" w:hAnsi="Garamond" w:cs="Arial"/>
          <w:sz w:val="24"/>
          <w:szCs w:val="24"/>
        </w:rPr>
        <w:t xml:space="preserve"> </w:t>
      </w:r>
      <w:r w:rsidRPr="00F95B36">
        <w:rPr>
          <w:rFonts w:ascii="Garamond" w:hAnsi="Garamond" w:cs="Arial"/>
          <w:sz w:val="24"/>
          <w:szCs w:val="24"/>
        </w:rPr>
        <w:t>your children rather than leave this to chance.</w:t>
      </w:r>
    </w:p>
    <w:p w:rsidR="00F95B36" w:rsidRPr="00F95B36" w:rsidRDefault="00F95B36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</w:p>
    <w:p w:rsidR="00C21343" w:rsidRPr="00F95B36" w:rsidRDefault="00C21343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  <w:r w:rsidRPr="00F95B36">
        <w:rPr>
          <w:rFonts w:ascii="Garamond" w:hAnsi="Garamond" w:cs="Arial"/>
          <w:sz w:val="24"/>
          <w:szCs w:val="24"/>
        </w:rPr>
        <w:t>We can offer the services of a specialist firm to explore your specific requirements initially over the</w:t>
      </w:r>
      <w:r w:rsidR="00F95B36" w:rsidRPr="00F95B36">
        <w:rPr>
          <w:rFonts w:ascii="Garamond" w:hAnsi="Garamond" w:cs="Arial"/>
          <w:sz w:val="24"/>
          <w:szCs w:val="24"/>
        </w:rPr>
        <w:t xml:space="preserve"> </w:t>
      </w:r>
      <w:r w:rsidRPr="00F95B36">
        <w:rPr>
          <w:rFonts w:ascii="Garamond" w:hAnsi="Garamond" w:cs="Arial"/>
          <w:sz w:val="24"/>
          <w:szCs w:val="24"/>
        </w:rPr>
        <w:t>phone, then we will arrange a meeting should you wish to proceed further.</w:t>
      </w:r>
    </w:p>
    <w:p w:rsidR="00F95B36" w:rsidRPr="00F95B36" w:rsidRDefault="00F95B36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</w:p>
    <w:p w:rsidR="00C21343" w:rsidRPr="00F95B36" w:rsidRDefault="00C21343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  <w:r w:rsidRPr="00F95B36">
        <w:rPr>
          <w:rFonts w:ascii="Garamond" w:hAnsi="Garamond" w:cs="Arial"/>
          <w:sz w:val="24"/>
          <w:szCs w:val="24"/>
        </w:rPr>
        <w:t>Please contact me either on the telephone number above or e-mail me to arrange a discussion.</w:t>
      </w:r>
    </w:p>
    <w:p w:rsidR="00C21343" w:rsidRPr="00F95B36" w:rsidRDefault="00C21343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  <w:r w:rsidRPr="00F95B36">
        <w:rPr>
          <w:rFonts w:ascii="Garamond" w:hAnsi="Garamond" w:cs="Arial"/>
          <w:sz w:val="24"/>
          <w:szCs w:val="24"/>
        </w:rPr>
        <w:t>I look forward to hearing from you.</w:t>
      </w:r>
    </w:p>
    <w:p w:rsidR="00F95B36" w:rsidRPr="00F95B36" w:rsidRDefault="00F95B36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</w:p>
    <w:p w:rsidR="00C21343" w:rsidRPr="00F95B36" w:rsidRDefault="00C21343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  <w:r w:rsidRPr="00F95B36">
        <w:rPr>
          <w:rFonts w:ascii="Garamond" w:hAnsi="Garamond" w:cs="Arial"/>
          <w:sz w:val="24"/>
          <w:szCs w:val="24"/>
        </w:rPr>
        <w:t>Yours sincerely,</w:t>
      </w:r>
    </w:p>
    <w:p w:rsidR="00F95B36" w:rsidRPr="00F95B36" w:rsidRDefault="00F95B36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</w:p>
    <w:p w:rsidR="00F95B36" w:rsidRDefault="00F95B36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</w:p>
    <w:p w:rsidR="00F95B36" w:rsidRDefault="00F95B36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</w:p>
    <w:p w:rsidR="00F95B36" w:rsidRDefault="00F95B36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</w:p>
    <w:p w:rsidR="00F95B36" w:rsidRPr="00F95B36" w:rsidRDefault="00F95B36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&lt;&gt;</w:t>
      </w:r>
    </w:p>
    <w:p w:rsidR="00C21343" w:rsidRPr="00F95B36" w:rsidRDefault="00C21343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</w:p>
    <w:p w:rsidR="00F95B36" w:rsidRPr="00F95B36" w:rsidRDefault="00F95B36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sz w:val="24"/>
          <w:szCs w:val="24"/>
        </w:rPr>
      </w:pPr>
    </w:p>
    <w:p w:rsidR="00C21343" w:rsidRPr="00F95B36" w:rsidRDefault="00C21343" w:rsidP="00F95B36">
      <w:pPr>
        <w:autoSpaceDE w:val="0"/>
        <w:autoSpaceDN w:val="0"/>
        <w:adjustRightInd w:val="0"/>
        <w:spacing w:after="0" w:line="276" w:lineRule="auto"/>
        <w:rPr>
          <w:rFonts w:ascii="Garamond" w:hAnsi="Garamond" w:cs="Arial"/>
          <w:b/>
          <w:sz w:val="20"/>
          <w:szCs w:val="20"/>
        </w:rPr>
      </w:pPr>
      <w:r w:rsidRPr="00F95B36">
        <w:rPr>
          <w:rFonts w:ascii="Garamond" w:hAnsi="Garamond" w:cs="Arial"/>
          <w:b/>
          <w:sz w:val="20"/>
          <w:szCs w:val="20"/>
        </w:rPr>
        <w:t xml:space="preserve">Will writing involves the referral to a service that is separate and distinct to those offered by </w:t>
      </w:r>
      <w:r w:rsidR="00400983">
        <w:rPr>
          <w:rFonts w:ascii="Garamond" w:hAnsi="Garamond" w:cs="Arial"/>
          <w:b/>
          <w:sz w:val="20"/>
          <w:szCs w:val="20"/>
        </w:rPr>
        <w:t>&lt;YOUR BUSINESS NAME&gt;</w:t>
      </w:r>
      <w:r w:rsidRPr="00F95B36">
        <w:rPr>
          <w:rFonts w:ascii="Garamond" w:hAnsi="Garamond" w:cs="Arial"/>
          <w:b/>
          <w:sz w:val="20"/>
          <w:szCs w:val="20"/>
        </w:rPr>
        <w:t>. Wills are not</w:t>
      </w:r>
      <w:r w:rsidR="00F95B36" w:rsidRPr="00F95B36">
        <w:rPr>
          <w:rFonts w:ascii="Garamond" w:hAnsi="Garamond" w:cs="Arial"/>
          <w:b/>
          <w:sz w:val="20"/>
          <w:szCs w:val="20"/>
        </w:rPr>
        <w:t xml:space="preserve"> </w:t>
      </w:r>
      <w:r w:rsidRPr="00F95B36">
        <w:rPr>
          <w:rFonts w:ascii="Garamond" w:hAnsi="Garamond" w:cs="Arial"/>
          <w:b/>
          <w:sz w:val="20"/>
          <w:szCs w:val="20"/>
        </w:rPr>
        <w:t>regulated by the Financial Conduct Authority.</w:t>
      </w:r>
    </w:p>
    <w:sectPr w:rsidR="00C21343" w:rsidRPr="00F95B36" w:rsidSect="00500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23F19"/>
    <w:multiLevelType w:val="hybridMultilevel"/>
    <w:tmpl w:val="B0A42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343"/>
    <w:rsid w:val="000144D0"/>
    <w:rsid w:val="00185FDC"/>
    <w:rsid w:val="00400983"/>
    <w:rsid w:val="005009B0"/>
    <w:rsid w:val="00784FE4"/>
    <w:rsid w:val="00A35B3D"/>
    <w:rsid w:val="00C21343"/>
    <w:rsid w:val="00D7073A"/>
    <w:rsid w:val="00E67064"/>
    <w:rsid w:val="00F9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3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nhous</dc:creator>
  <cp:lastModifiedBy>nhous</cp:lastModifiedBy>
  <cp:revision>2</cp:revision>
  <dcterms:created xsi:type="dcterms:W3CDTF">2015-10-12T15:52:00Z</dcterms:created>
  <dcterms:modified xsi:type="dcterms:W3CDTF">2015-10-12T16:31:00Z</dcterms:modified>
</cp:coreProperties>
</file>